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818" w:rsidRPr="002E2818" w:rsidRDefault="002E2818" w:rsidP="002E2818">
      <w:pPr>
        <w:rPr>
          <w:b/>
          <w:szCs w:val="20"/>
        </w:rPr>
      </w:pPr>
      <w:r>
        <w:rPr>
          <w:b/>
          <w:szCs w:val="20"/>
        </w:rPr>
        <w:t xml:space="preserve">                                                                                            </w:t>
      </w:r>
      <w:r w:rsidRPr="002E2818">
        <w:rPr>
          <w:b/>
          <w:szCs w:val="20"/>
        </w:rPr>
        <w:t>УТВЕРЖДЕНО</w:t>
      </w:r>
    </w:p>
    <w:p w:rsidR="002E2818" w:rsidRPr="002E2818" w:rsidRDefault="002E2818" w:rsidP="002E2818">
      <w:pPr>
        <w:rPr>
          <w:szCs w:val="20"/>
        </w:rPr>
      </w:pPr>
      <w:r w:rsidRPr="002E2818">
        <w:rPr>
          <w:szCs w:val="20"/>
        </w:rPr>
        <w:t xml:space="preserve">                                                                                            распоряжением Администрации</w:t>
      </w:r>
    </w:p>
    <w:p w:rsidR="002E2818" w:rsidRPr="002E2818" w:rsidRDefault="002E2818" w:rsidP="002E2818">
      <w:pPr>
        <w:rPr>
          <w:szCs w:val="20"/>
        </w:rPr>
      </w:pPr>
      <w:r w:rsidRPr="002E2818">
        <w:rPr>
          <w:szCs w:val="20"/>
        </w:rPr>
        <w:t xml:space="preserve">                                                                                            муниципального образования</w:t>
      </w:r>
    </w:p>
    <w:p w:rsidR="002E2818" w:rsidRPr="002E2818" w:rsidRDefault="002E2818" w:rsidP="002E2818">
      <w:pPr>
        <w:rPr>
          <w:szCs w:val="20"/>
        </w:rPr>
      </w:pPr>
      <w:r w:rsidRPr="002E2818">
        <w:rPr>
          <w:szCs w:val="20"/>
        </w:rPr>
        <w:t xml:space="preserve">                                                                                            «Город Архангельск»                </w:t>
      </w:r>
    </w:p>
    <w:p w:rsidR="002E2818" w:rsidRPr="002E2818" w:rsidRDefault="002E2818" w:rsidP="002E2818">
      <w:pPr>
        <w:rPr>
          <w:szCs w:val="20"/>
        </w:rPr>
      </w:pPr>
      <w:r w:rsidRPr="002E2818">
        <w:rPr>
          <w:szCs w:val="20"/>
        </w:rPr>
        <w:t xml:space="preserve">                                                                                            от </w:t>
      </w:r>
      <w:r>
        <w:rPr>
          <w:szCs w:val="20"/>
        </w:rPr>
        <w:t>23.09.2016</w:t>
      </w:r>
      <w:r w:rsidRPr="002E2818">
        <w:rPr>
          <w:szCs w:val="20"/>
        </w:rPr>
        <w:t xml:space="preserve"> № </w:t>
      </w:r>
      <w:r>
        <w:rPr>
          <w:szCs w:val="20"/>
        </w:rPr>
        <w:t>2730р</w:t>
      </w:r>
      <w:bookmarkStart w:id="0" w:name="_GoBack"/>
      <w:bookmarkEnd w:id="0"/>
    </w:p>
    <w:p w:rsidR="002E2818" w:rsidRDefault="002E2818" w:rsidP="00F01DFD">
      <w:pPr>
        <w:ind w:firstLine="709"/>
        <w:jc w:val="center"/>
        <w:rPr>
          <w:b/>
          <w:szCs w:val="20"/>
          <w:u w:val="single"/>
        </w:rPr>
      </w:pPr>
    </w:p>
    <w:p w:rsidR="002E2818" w:rsidRDefault="002E2818" w:rsidP="00F01DFD">
      <w:pPr>
        <w:ind w:firstLine="709"/>
        <w:jc w:val="center"/>
        <w:rPr>
          <w:b/>
          <w:szCs w:val="20"/>
          <w:u w:val="single"/>
        </w:rPr>
      </w:pPr>
    </w:p>
    <w:p w:rsidR="00F01DFD" w:rsidRPr="00F01DFD" w:rsidRDefault="00F01DFD" w:rsidP="00F01DFD">
      <w:pPr>
        <w:ind w:firstLine="709"/>
        <w:jc w:val="center"/>
        <w:rPr>
          <w:b/>
          <w:szCs w:val="20"/>
          <w:u w:val="single"/>
        </w:rPr>
      </w:pPr>
      <w:r w:rsidRPr="00F01DFD">
        <w:rPr>
          <w:b/>
          <w:szCs w:val="20"/>
          <w:u w:val="single"/>
        </w:rPr>
        <w:t>ИЗВЕЩЕНИЕ О ПРОВЕДЕН</w:t>
      </w:r>
      <w:proofErr w:type="gramStart"/>
      <w:r w:rsidRPr="00F01DFD">
        <w:rPr>
          <w:b/>
          <w:szCs w:val="20"/>
          <w:u w:val="single"/>
        </w:rPr>
        <w:t>ИИ АУ</w:t>
      </w:r>
      <w:proofErr w:type="gramEnd"/>
      <w:r w:rsidRPr="00F01DFD">
        <w:rPr>
          <w:b/>
          <w:szCs w:val="20"/>
          <w:u w:val="single"/>
        </w:rPr>
        <w:t>КЦИОНА</w:t>
      </w:r>
    </w:p>
    <w:p w:rsidR="00F01DFD" w:rsidRPr="00F01DFD" w:rsidRDefault="00F01DFD" w:rsidP="00F01DFD">
      <w:pPr>
        <w:ind w:firstLine="709"/>
        <w:jc w:val="both"/>
        <w:rPr>
          <w:szCs w:val="20"/>
        </w:rPr>
      </w:pPr>
    </w:p>
    <w:p w:rsidR="00F01DFD" w:rsidRPr="00F01DFD" w:rsidRDefault="00F01DFD" w:rsidP="00F01DFD">
      <w:pPr>
        <w:numPr>
          <w:ilvl w:val="0"/>
          <w:numId w:val="3"/>
        </w:numPr>
        <w:ind w:left="0" w:firstLine="709"/>
        <w:jc w:val="both"/>
        <w:rPr>
          <w:szCs w:val="20"/>
        </w:rPr>
      </w:pPr>
      <w:r w:rsidRPr="00F01DFD">
        <w:rPr>
          <w:b/>
          <w:szCs w:val="20"/>
        </w:rPr>
        <w:t>Организатор аукциона</w:t>
      </w:r>
      <w:r w:rsidRPr="00F01DFD">
        <w:rPr>
          <w:szCs w:val="20"/>
        </w:rPr>
        <w:t xml:space="preserve"> – Администрация муниципального образования «Город Архангельск». Адрес: г. Архангельск, пл. В.И. Ленина, д. 5.</w:t>
      </w:r>
    </w:p>
    <w:p w:rsidR="00F01DFD" w:rsidRPr="00F01DFD" w:rsidRDefault="00F01DFD" w:rsidP="00F01DFD">
      <w:pPr>
        <w:numPr>
          <w:ilvl w:val="0"/>
          <w:numId w:val="3"/>
        </w:numPr>
        <w:ind w:left="0" w:firstLine="709"/>
        <w:jc w:val="both"/>
        <w:rPr>
          <w:szCs w:val="20"/>
        </w:rPr>
      </w:pPr>
      <w:r w:rsidRPr="00F01DFD">
        <w:rPr>
          <w:b/>
          <w:szCs w:val="20"/>
        </w:rPr>
        <w:t>Наименование органа местного самоуправления, принявшего решение о проведен</w:t>
      </w:r>
      <w:proofErr w:type="gramStart"/>
      <w:r w:rsidRPr="00F01DFD">
        <w:rPr>
          <w:b/>
          <w:szCs w:val="20"/>
        </w:rPr>
        <w:t>ии ау</w:t>
      </w:r>
      <w:proofErr w:type="gramEnd"/>
      <w:r w:rsidRPr="00F01DFD">
        <w:rPr>
          <w:b/>
          <w:szCs w:val="20"/>
        </w:rPr>
        <w:t xml:space="preserve">кциона, реквизиты указанного решения: </w:t>
      </w:r>
      <w:r w:rsidRPr="00F01DFD">
        <w:rPr>
          <w:szCs w:val="20"/>
        </w:rPr>
        <w:t>Администрация муниципального образования «Город Архангельск»; распоряжение Администрации муниципального образования «Город Архангельск» «О проведен</w:t>
      </w:r>
      <w:proofErr w:type="gramStart"/>
      <w:r w:rsidRPr="00F01DFD">
        <w:rPr>
          <w:szCs w:val="20"/>
        </w:rPr>
        <w:t>ии ау</w:t>
      </w:r>
      <w:proofErr w:type="gramEnd"/>
      <w:r w:rsidRPr="00F01DFD">
        <w:rPr>
          <w:szCs w:val="20"/>
        </w:rPr>
        <w:t xml:space="preserve">кциона на  право  заключения договоров аренды земельных участков, находящихся в муниципальной собственности, для жилищного строительства» от </w:t>
      </w:r>
      <w:r w:rsidR="00304C0B">
        <w:rPr>
          <w:szCs w:val="20"/>
        </w:rPr>
        <w:t>23</w:t>
      </w:r>
      <w:r>
        <w:rPr>
          <w:szCs w:val="20"/>
        </w:rPr>
        <w:t>.09.2016</w:t>
      </w:r>
      <w:r w:rsidRPr="00F01DFD">
        <w:rPr>
          <w:szCs w:val="20"/>
        </w:rPr>
        <w:t xml:space="preserve"> №</w:t>
      </w:r>
      <w:r>
        <w:rPr>
          <w:szCs w:val="20"/>
        </w:rPr>
        <w:t xml:space="preserve"> </w:t>
      </w:r>
      <w:r w:rsidR="00304C0B">
        <w:rPr>
          <w:szCs w:val="20"/>
        </w:rPr>
        <w:t>2730</w:t>
      </w:r>
      <w:r>
        <w:rPr>
          <w:szCs w:val="20"/>
        </w:rPr>
        <w:t>р</w:t>
      </w:r>
      <w:r w:rsidRPr="00F01DFD">
        <w:rPr>
          <w:szCs w:val="20"/>
        </w:rPr>
        <w:t>.</w:t>
      </w:r>
    </w:p>
    <w:p w:rsidR="00F01DFD" w:rsidRPr="00F01DFD" w:rsidRDefault="00F01DFD" w:rsidP="00F01DFD">
      <w:pPr>
        <w:numPr>
          <w:ilvl w:val="0"/>
          <w:numId w:val="3"/>
        </w:numPr>
        <w:ind w:left="0" w:firstLine="709"/>
        <w:jc w:val="both"/>
        <w:rPr>
          <w:szCs w:val="20"/>
        </w:rPr>
      </w:pPr>
      <w:r w:rsidRPr="00F01DFD">
        <w:rPr>
          <w:b/>
          <w:szCs w:val="20"/>
        </w:rPr>
        <w:t xml:space="preserve">Место, дата, время и порядок проведения аукциона: </w:t>
      </w:r>
      <w:r w:rsidRPr="00F01DFD">
        <w:rPr>
          <w:szCs w:val="20"/>
        </w:rPr>
        <w:t xml:space="preserve">г. Архангельск, пл. В.И. Ленина, д. 5. </w:t>
      </w:r>
      <w:proofErr w:type="spellStart"/>
      <w:r w:rsidRPr="00F01DFD">
        <w:rPr>
          <w:szCs w:val="20"/>
        </w:rPr>
        <w:t>каб</w:t>
      </w:r>
      <w:proofErr w:type="spellEnd"/>
      <w:r w:rsidRPr="00F01DFD">
        <w:rPr>
          <w:szCs w:val="20"/>
        </w:rPr>
        <w:t xml:space="preserve">. 436; 28 октября 2016 года в 15 часов 00 минут (время московское); регистрация участников торгов в 14 часов 30 минут (время московское), </w:t>
      </w:r>
      <w:proofErr w:type="spellStart"/>
      <w:r w:rsidRPr="00F01DFD">
        <w:rPr>
          <w:szCs w:val="20"/>
        </w:rPr>
        <w:t>каб</w:t>
      </w:r>
      <w:proofErr w:type="spellEnd"/>
      <w:r w:rsidRPr="00F01DFD">
        <w:rPr>
          <w:szCs w:val="20"/>
        </w:rPr>
        <w:t>. 434.</w:t>
      </w:r>
    </w:p>
    <w:p w:rsidR="00F01DFD" w:rsidRPr="00F01DFD" w:rsidRDefault="00F01DFD" w:rsidP="00F01DFD">
      <w:pPr>
        <w:ind w:firstLine="709"/>
        <w:jc w:val="both"/>
        <w:rPr>
          <w:szCs w:val="20"/>
        </w:rPr>
      </w:pPr>
      <w:proofErr w:type="gramStart"/>
      <w:r w:rsidRPr="00F01DFD">
        <w:rPr>
          <w:b/>
          <w:szCs w:val="20"/>
        </w:rPr>
        <w:t>Аукцион с подачей предложений о цене имущества в открытой форме проводится в следующем порядке:</w:t>
      </w:r>
      <w:r w:rsidRPr="00F01DFD">
        <w:rPr>
          <w:szCs w:val="20"/>
        </w:rPr>
        <w:t xml:space="preserve">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 </w:t>
      </w:r>
      <w:proofErr w:type="gramEnd"/>
    </w:p>
    <w:p w:rsidR="00F01DFD" w:rsidRPr="00F01DFD" w:rsidRDefault="00F01DFD" w:rsidP="00F01DFD">
      <w:pPr>
        <w:ind w:firstLine="709"/>
        <w:jc w:val="both"/>
        <w:rPr>
          <w:szCs w:val="20"/>
        </w:rPr>
      </w:pPr>
      <w:r w:rsidRPr="00F01DFD">
        <w:rPr>
          <w:szCs w:val="20"/>
        </w:rPr>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F01DFD" w:rsidRPr="00F01DFD" w:rsidRDefault="00F01DFD" w:rsidP="00F01DFD">
      <w:pPr>
        <w:ind w:firstLine="709"/>
        <w:jc w:val="both"/>
        <w:rPr>
          <w:szCs w:val="20"/>
        </w:rPr>
      </w:pPr>
      <w:r w:rsidRPr="00F01DFD">
        <w:rPr>
          <w:szCs w:val="20"/>
        </w:rPr>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F01DFD" w:rsidRPr="00F01DFD" w:rsidRDefault="00F01DFD" w:rsidP="00F01DFD">
      <w:pPr>
        <w:ind w:firstLine="709"/>
        <w:jc w:val="both"/>
        <w:rPr>
          <w:szCs w:val="20"/>
        </w:rPr>
      </w:pPr>
      <w:r w:rsidRPr="00F01DFD">
        <w:rPr>
          <w:szCs w:val="20"/>
        </w:rPr>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01DFD" w:rsidRPr="00F01DFD" w:rsidRDefault="00F01DFD" w:rsidP="00F01DFD">
      <w:pPr>
        <w:ind w:firstLine="709"/>
        <w:jc w:val="both"/>
        <w:rPr>
          <w:szCs w:val="20"/>
        </w:rPr>
      </w:pPr>
      <w:r w:rsidRPr="00F01DFD">
        <w:rPr>
          <w:szCs w:val="20"/>
        </w:rPr>
        <w:t>по завершению аукциона аукционист объявляет о праве на заключение договора аренды земельного участка, называет размер годовой арендной платы земельного участка и номер билета победителя аукциона.</w:t>
      </w:r>
    </w:p>
    <w:p w:rsidR="00F01DFD" w:rsidRPr="00F01DFD" w:rsidRDefault="00F01DFD" w:rsidP="00F01DFD">
      <w:pPr>
        <w:numPr>
          <w:ilvl w:val="0"/>
          <w:numId w:val="3"/>
        </w:numPr>
        <w:ind w:left="0" w:firstLine="709"/>
        <w:jc w:val="both"/>
        <w:rPr>
          <w:b/>
          <w:szCs w:val="20"/>
        </w:rPr>
      </w:pPr>
      <w:r w:rsidRPr="00F01DFD">
        <w:rPr>
          <w:b/>
          <w:szCs w:val="20"/>
        </w:rPr>
        <w:t>Предмет аукциона, в том числе местоположение, площадь, границы, обременения земельного участка, параметры разрешенного строительства, технические условия подключения:</w:t>
      </w:r>
    </w:p>
    <w:p w:rsidR="00F01DFD" w:rsidRPr="00F01DFD" w:rsidRDefault="00F01DFD" w:rsidP="00F01DFD">
      <w:pPr>
        <w:ind w:firstLine="709"/>
        <w:jc w:val="both"/>
        <w:rPr>
          <w:szCs w:val="20"/>
        </w:rPr>
      </w:pPr>
      <w:r w:rsidRPr="00F01DFD">
        <w:rPr>
          <w:b/>
          <w:szCs w:val="20"/>
        </w:rPr>
        <w:t xml:space="preserve">Лот № 1: </w:t>
      </w:r>
      <w:r w:rsidRPr="00F01DFD">
        <w:rPr>
          <w:szCs w:val="20"/>
        </w:rPr>
        <w:t>Земельный участок  площадью 5981 кв.м.,  кадастровый номер 29:22:090103:152, адрес (местонахождение) объекта: Архангельская область, г. Архангельск, Цигломенский территориальный округ, по ул. Цигломенской. Срок аренды  земельного участка 10 лет с момента подписания договора аренды земельного участка.</w:t>
      </w:r>
    </w:p>
    <w:p w:rsidR="00F01DFD" w:rsidRPr="00F01DFD" w:rsidRDefault="00F01DFD" w:rsidP="00F01DFD">
      <w:pPr>
        <w:ind w:firstLine="709"/>
        <w:jc w:val="both"/>
        <w:rPr>
          <w:szCs w:val="20"/>
        </w:rPr>
      </w:pPr>
      <w:r w:rsidRPr="00F01DFD">
        <w:rPr>
          <w:b/>
          <w:szCs w:val="20"/>
        </w:rPr>
        <w:t xml:space="preserve">Права на земельный участок:  </w:t>
      </w:r>
      <w:r w:rsidRPr="00F01DFD">
        <w:rPr>
          <w:szCs w:val="20"/>
        </w:rPr>
        <w:t>собственность муниципального образования «Город Архангельск». Ограничения прав отсутствуют.</w:t>
      </w:r>
    </w:p>
    <w:p w:rsidR="00F01DFD" w:rsidRPr="00F01DFD" w:rsidRDefault="00F01DFD" w:rsidP="00F01DFD">
      <w:pPr>
        <w:ind w:firstLine="709"/>
        <w:jc w:val="both"/>
        <w:rPr>
          <w:szCs w:val="20"/>
        </w:rPr>
      </w:pPr>
      <w:r w:rsidRPr="00F01DFD">
        <w:rPr>
          <w:b/>
          <w:szCs w:val="20"/>
        </w:rPr>
        <w:lastRenderedPageBreak/>
        <w:t xml:space="preserve">Разрешенное использование: </w:t>
      </w:r>
      <w:r w:rsidRPr="00F01DFD">
        <w:rPr>
          <w:szCs w:val="20"/>
        </w:rPr>
        <w:t xml:space="preserve"> размещение малоэтажных многоквартирных жилых домов. Категория земель: земли населенных пунктов. </w:t>
      </w:r>
    </w:p>
    <w:p w:rsidR="00F01DFD" w:rsidRPr="00F01DFD" w:rsidRDefault="00F01DFD" w:rsidP="00F01DFD">
      <w:pPr>
        <w:ind w:firstLine="709"/>
        <w:jc w:val="both"/>
        <w:rPr>
          <w:szCs w:val="20"/>
        </w:rPr>
      </w:pPr>
      <w:r w:rsidRPr="00F01DFD">
        <w:rPr>
          <w:b/>
          <w:szCs w:val="20"/>
        </w:rPr>
        <w:t xml:space="preserve">Параметры разрешенного строительства: </w:t>
      </w:r>
      <w:r w:rsidRPr="00F01DFD">
        <w:rPr>
          <w:szCs w:val="20"/>
        </w:rPr>
        <w:t>предельное количество этажей надземной части – 4, максимальный процент застройки в границах земельного участка – 40 процентов.</w:t>
      </w:r>
    </w:p>
    <w:p w:rsidR="00F01DFD" w:rsidRPr="00F01DFD" w:rsidRDefault="00F01DFD" w:rsidP="00F01DFD">
      <w:pPr>
        <w:ind w:firstLine="709"/>
        <w:jc w:val="both"/>
        <w:rPr>
          <w:szCs w:val="20"/>
        </w:rPr>
      </w:pPr>
      <w:r w:rsidRPr="00F01DFD">
        <w:rPr>
          <w:b/>
          <w:szCs w:val="20"/>
        </w:rPr>
        <w:t>Технические условия</w:t>
      </w:r>
      <w:r w:rsidRPr="00F01DFD">
        <w:rPr>
          <w:szCs w:val="20"/>
        </w:rPr>
        <w:t xml:space="preserve">: </w:t>
      </w:r>
    </w:p>
    <w:p w:rsidR="00F01DFD" w:rsidRPr="00F01DFD" w:rsidRDefault="00F01DFD" w:rsidP="00F01DFD">
      <w:pPr>
        <w:ind w:firstLine="709"/>
        <w:jc w:val="both"/>
        <w:rPr>
          <w:szCs w:val="20"/>
        </w:rPr>
      </w:pPr>
      <w:r w:rsidRPr="00F01DFD">
        <w:rPr>
          <w:szCs w:val="20"/>
        </w:rPr>
        <w:t xml:space="preserve">Водоснабжение, водоотведение: возможная точка подключения к сетям водоснабжения – водопровод Ду-200 мм по ул. Цигломенской, ориентировочно в 160 м от границ участка; возможная точка подключения к сетям канализации – хозяйственно-бытовая самотечная канализация Ду-300 мм в районе дома № 12 по ул. Цигломенской, ориентировочно в 700 м от границ участка. Максимальный расход питьевой воды/сточных вод в точке подключения – 5,0 </w:t>
      </w:r>
      <w:proofErr w:type="spellStart"/>
      <w:r w:rsidRPr="00F01DFD">
        <w:rPr>
          <w:szCs w:val="20"/>
        </w:rPr>
        <w:t>куб</w:t>
      </w:r>
      <w:proofErr w:type="gramStart"/>
      <w:r w:rsidRPr="00F01DFD">
        <w:rPr>
          <w:szCs w:val="20"/>
        </w:rPr>
        <w:t>.м</w:t>
      </w:r>
      <w:proofErr w:type="spellEnd"/>
      <w:proofErr w:type="gramEnd"/>
      <w:r w:rsidRPr="00F01DFD">
        <w:rPr>
          <w:szCs w:val="20"/>
        </w:rPr>
        <w:t xml:space="preserve">/час. Срок подключения – не ранее 2018 года. Тариф на подключение к системе водоснабжения – 982,33 </w:t>
      </w:r>
      <w:proofErr w:type="spellStart"/>
      <w:r w:rsidRPr="00F01DFD">
        <w:rPr>
          <w:szCs w:val="20"/>
        </w:rPr>
        <w:t>тыс</w:t>
      </w:r>
      <w:proofErr w:type="gramStart"/>
      <w:r w:rsidRPr="00F01DFD">
        <w:rPr>
          <w:szCs w:val="20"/>
        </w:rPr>
        <w:t>.р</w:t>
      </w:r>
      <w:proofErr w:type="gramEnd"/>
      <w:r w:rsidRPr="00F01DFD">
        <w:rPr>
          <w:szCs w:val="20"/>
        </w:rPr>
        <w:t>ублей</w:t>
      </w:r>
      <w:proofErr w:type="spellEnd"/>
      <w:r w:rsidRPr="00F01DFD">
        <w:rPr>
          <w:szCs w:val="20"/>
        </w:rPr>
        <w:t xml:space="preserve"> за 1 куб/час, к системе водоотведения – 994,18 </w:t>
      </w:r>
      <w:proofErr w:type="spellStart"/>
      <w:r w:rsidRPr="00F01DFD">
        <w:rPr>
          <w:szCs w:val="20"/>
        </w:rPr>
        <w:t>тыс.рублей</w:t>
      </w:r>
      <w:proofErr w:type="spellEnd"/>
      <w:r w:rsidRPr="00F01DFD">
        <w:rPr>
          <w:szCs w:val="20"/>
        </w:rPr>
        <w:t xml:space="preserve"> за 1 куб/час.</w:t>
      </w:r>
    </w:p>
    <w:p w:rsidR="00F01DFD" w:rsidRPr="00F01DFD" w:rsidRDefault="00F01DFD" w:rsidP="00F01DFD">
      <w:pPr>
        <w:ind w:firstLine="709"/>
        <w:jc w:val="both"/>
        <w:rPr>
          <w:szCs w:val="20"/>
        </w:rPr>
      </w:pPr>
      <w:r w:rsidRPr="00F01DFD">
        <w:rPr>
          <w:szCs w:val="20"/>
        </w:rPr>
        <w:t xml:space="preserve">Электроснабжение: максимальная мощность присоединяемых </w:t>
      </w:r>
      <w:proofErr w:type="spellStart"/>
      <w:r w:rsidRPr="00F01DFD">
        <w:rPr>
          <w:szCs w:val="20"/>
        </w:rPr>
        <w:t>энергопринимающих</w:t>
      </w:r>
      <w:proofErr w:type="spellEnd"/>
      <w:r w:rsidRPr="00F01DFD">
        <w:rPr>
          <w:szCs w:val="20"/>
        </w:rPr>
        <w:t xml:space="preserve"> устройств – 250 кВт; категория надежности – 2; класс напряжения электрических сетей – 0,4 </w:t>
      </w:r>
      <w:proofErr w:type="spellStart"/>
      <w:r w:rsidRPr="00F01DFD">
        <w:rPr>
          <w:szCs w:val="20"/>
        </w:rPr>
        <w:t>кВ</w:t>
      </w:r>
      <w:proofErr w:type="spellEnd"/>
      <w:r w:rsidRPr="00F01DFD">
        <w:rPr>
          <w:szCs w:val="20"/>
        </w:rPr>
        <w:t xml:space="preserve">; точка присоединения – ВРУ объекта; основной источник питания – 1 </w:t>
      </w:r>
      <w:proofErr w:type="spellStart"/>
      <w:r w:rsidRPr="00F01DFD">
        <w:rPr>
          <w:szCs w:val="20"/>
        </w:rPr>
        <w:t>с.ш</w:t>
      </w:r>
      <w:proofErr w:type="spellEnd"/>
      <w:r w:rsidRPr="00F01DFD">
        <w:rPr>
          <w:szCs w:val="20"/>
        </w:rPr>
        <w:t xml:space="preserve">. 2хКТП-250кВА, резервный источник питания – 2 </w:t>
      </w:r>
      <w:proofErr w:type="spellStart"/>
      <w:r w:rsidRPr="00F01DFD">
        <w:rPr>
          <w:szCs w:val="20"/>
        </w:rPr>
        <w:t>с.ш</w:t>
      </w:r>
      <w:proofErr w:type="spellEnd"/>
      <w:r w:rsidRPr="00F01DFD">
        <w:rPr>
          <w:szCs w:val="20"/>
        </w:rPr>
        <w:t>. 2хКТП-250кВА. Ориентировочная стоимость услуг по договору технологического присоединения – 6,8 млн. рублей, срок выполнения – 6 месяцев.</w:t>
      </w:r>
    </w:p>
    <w:p w:rsidR="00F01DFD" w:rsidRPr="00F01DFD" w:rsidRDefault="00F01DFD" w:rsidP="00F01DFD">
      <w:pPr>
        <w:ind w:firstLine="709"/>
        <w:jc w:val="both"/>
        <w:rPr>
          <w:szCs w:val="20"/>
        </w:rPr>
      </w:pPr>
      <w:r w:rsidRPr="00F01DFD">
        <w:rPr>
          <w:szCs w:val="20"/>
        </w:rPr>
        <w:t>Теплоснабжение: необходима реконструкция отдельных участков тепловых сетей от котельной к объекту подключения с увеличением их диаметра. Резерв тепловой мощности составляет 2,0 Гкал/час, резерв источника теплоснабжения – 15 Гкал/час.</w:t>
      </w:r>
    </w:p>
    <w:p w:rsidR="00F01DFD" w:rsidRPr="00F01DFD" w:rsidRDefault="00F01DFD" w:rsidP="00F01DFD">
      <w:pPr>
        <w:ind w:firstLine="709"/>
        <w:jc w:val="both"/>
        <w:rPr>
          <w:szCs w:val="20"/>
        </w:rPr>
      </w:pPr>
      <w:r w:rsidRPr="00F01DFD">
        <w:rPr>
          <w:szCs w:val="20"/>
        </w:rPr>
        <w:t>Наружное освещение: необходимо строительство ВЛИ-0,4кВ наружного освещения подъездных путей к жилым домам.</w:t>
      </w:r>
    </w:p>
    <w:p w:rsidR="00F01DFD" w:rsidRPr="00F01DFD" w:rsidRDefault="00F01DFD" w:rsidP="00F01DFD">
      <w:pPr>
        <w:ind w:firstLine="709"/>
        <w:jc w:val="both"/>
        <w:rPr>
          <w:szCs w:val="20"/>
        </w:rPr>
      </w:pPr>
      <w:r w:rsidRPr="00F01DFD">
        <w:rPr>
          <w:szCs w:val="20"/>
        </w:rPr>
        <w:t>Ливневая канализация: сети ливневой канализации отсутствуют, плата за подключение не взимается.</w:t>
      </w:r>
    </w:p>
    <w:p w:rsidR="00F01DFD" w:rsidRPr="00F01DFD" w:rsidRDefault="00F01DFD" w:rsidP="00F01DFD">
      <w:pPr>
        <w:ind w:firstLine="709"/>
        <w:jc w:val="both"/>
        <w:rPr>
          <w:szCs w:val="20"/>
        </w:rPr>
      </w:pPr>
      <w:r w:rsidRPr="00F01DFD">
        <w:rPr>
          <w:szCs w:val="20"/>
        </w:rPr>
        <w:t>Дополнительная информация по техническим условиям – по запросу.</w:t>
      </w:r>
    </w:p>
    <w:p w:rsidR="00F01DFD" w:rsidRPr="00F01DFD" w:rsidRDefault="00F01DFD" w:rsidP="00F01DFD">
      <w:pPr>
        <w:ind w:firstLine="709"/>
        <w:jc w:val="both"/>
        <w:rPr>
          <w:b/>
          <w:szCs w:val="20"/>
        </w:rPr>
      </w:pPr>
      <w:r w:rsidRPr="00F01DFD">
        <w:rPr>
          <w:b/>
          <w:szCs w:val="20"/>
        </w:rPr>
        <w:t>Начальный размер годовой арендной платы – 220 000,00 рублей.</w:t>
      </w:r>
    </w:p>
    <w:p w:rsidR="00F01DFD" w:rsidRPr="00F01DFD" w:rsidRDefault="00F01DFD" w:rsidP="00F01DFD">
      <w:pPr>
        <w:ind w:firstLine="709"/>
        <w:jc w:val="both"/>
        <w:rPr>
          <w:b/>
          <w:szCs w:val="20"/>
        </w:rPr>
      </w:pPr>
      <w:r w:rsidRPr="00F01DFD">
        <w:rPr>
          <w:b/>
          <w:szCs w:val="20"/>
        </w:rPr>
        <w:t>Шаг аукциона - 6 600,00 рублей.</w:t>
      </w:r>
    </w:p>
    <w:p w:rsidR="00F01DFD" w:rsidRPr="00F01DFD" w:rsidRDefault="00F01DFD" w:rsidP="00F01DFD">
      <w:pPr>
        <w:ind w:firstLine="709"/>
        <w:jc w:val="both"/>
        <w:rPr>
          <w:b/>
          <w:szCs w:val="20"/>
        </w:rPr>
      </w:pPr>
      <w:r w:rsidRPr="00F01DFD">
        <w:rPr>
          <w:b/>
          <w:szCs w:val="20"/>
        </w:rPr>
        <w:t>Сумма задатка составляет 44 000,00 рублей.</w:t>
      </w:r>
    </w:p>
    <w:p w:rsidR="00F01DFD" w:rsidRPr="00F01DFD" w:rsidRDefault="00F01DFD" w:rsidP="00F01DFD">
      <w:pPr>
        <w:ind w:firstLine="709"/>
        <w:jc w:val="both"/>
        <w:rPr>
          <w:b/>
          <w:szCs w:val="20"/>
        </w:rPr>
      </w:pPr>
    </w:p>
    <w:p w:rsidR="00F01DFD" w:rsidRPr="00F01DFD" w:rsidRDefault="00F01DFD" w:rsidP="00F01DFD">
      <w:pPr>
        <w:ind w:firstLine="709"/>
        <w:jc w:val="both"/>
        <w:rPr>
          <w:szCs w:val="20"/>
        </w:rPr>
      </w:pPr>
      <w:r w:rsidRPr="00F01DFD">
        <w:rPr>
          <w:b/>
          <w:szCs w:val="20"/>
        </w:rPr>
        <w:t xml:space="preserve">Лот № 2: </w:t>
      </w:r>
      <w:r w:rsidRPr="00F01DFD">
        <w:rPr>
          <w:szCs w:val="20"/>
        </w:rPr>
        <w:t>Земельный участок  площадью 7517 кв.м.,  кадастровый номер 29:22:090103:153, адрес (местонахождение) объекта: Архангельская область, г.Архангельск, Цигломенский территориальный округ, по ул. Цигломенской. Срок аренды  земельного участка - 10 лет с момента подписания договора аренды земельного участка.</w:t>
      </w:r>
    </w:p>
    <w:p w:rsidR="00F01DFD" w:rsidRPr="00F01DFD" w:rsidRDefault="00F01DFD" w:rsidP="00F01DFD">
      <w:pPr>
        <w:ind w:firstLine="709"/>
        <w:jc w:val="both"/>
        <w:rPr>
          <w:szCs w:val="20"/>
        </w:rPr>
      </w:pPr>
      <w:r w:rsidRPr="00F01DFD">
        <w:rPr>
          <w:b/>
          <w:szCs w:val="20"/>
        </w:rPr>
        <w:t xml:space="preserve">Права на земельный участок:  </w:t>
      </w:r>
      <w:r w:rsidRPr="00F01DFD">
        <w:rPr>
          <w:szCs w:val="20"/>
        </w:rPr>
        <w:t>собственность муниципального образования «Город Архангельск». Ограничения прав отсутствуют.</w:t>
      </w:r>
    </w:p>
    <w:p w:rsidR="00F01DFD" w:rsidRPr="00F01DFD" w:rsidRDefault="00F01DFD" w:rsidP="00F01DFD">
      <w:pPr>
        <w:ind w:firstLine="709"/>
        <w:jc w:val="both"/>
        <w:rPr>
          <w:szCs w:val="20"/>
        </w:rPr>
      </w:pPr>
      <w:r w:rsidRPr="00F01DFD">
        <w:rPr>
          <w:b/>
          <w:szCs w:val="20"/>
        </w:rPr>
        <w:t xml:space="preserve">Разрешенное использование: </w:t>
      </w:r>
      <w:r w:rsidRPr="00F01DFD">
        <w:rPr>
          <w:szCs w:val="20"/>
        </w:rPr>
        <w:t xml:space="preserve"> размещение малоэтажных многоквартирных жилых домов. Категория земель: земли населенных пунктов. </w:t>
      </w:r>
    </w:p>
    <w:p w:rsidR="00F01DFD" w:rsidRPr="00F01DFD" w:rsidRDefault="00F01DFD" w:rsidP="00F01DFD">
      <w:pPr>
        <w:ind w:firstLine="709"/>
        <w:jc w:val="both"/>
        <w:rPr>
          <w:szCs w:val="20"/>
        </w:rPr>
      </w:pPr>
      <w:r w:rsidRPr="00F01DFD">
        <w:rPr>
          <w:b/>
          <w:szCs w:val="20"/>
        </w:rPr>
        <w:t xml:space="preserve">Параметры разрешенного строительства: </w:t>
      </w:r>
      <w:r w:rsidRPr="00F01DFD">
        <w:rPr>
          <w:szCs w:val="20"/>
        </w:rPr>
        <w:t>предельное количество этажей надземной части – 4, максимальный процент застройки в границах земельного участка – 40 процентов.</w:t>
      </w:r>
    </w:p>
    <w:p w:rsidR="00F01DFD" w:rsidRPr="00F01DFD" w:rsidRDefault="00F01DFD" w:rsidP="00F01DFD">
      <w:pPr>
        <w:ind w:firstLine="709"/>
        <w:jc w:val="both"/>
        <w:rPr>
          <w:szCs w:val="20"/>
        </w:rPr>
      </w:pPr>
      <w:r w:rsidRPr="00F01DFD">
        <w:rPr>
          <w:b/>
          <w:szCs w:val="20"/>
        </w:rPr>
        <w:t>Технические условия</w:t>
      </w:r>
      <w:r w:rsidRPr="00F01DFD">
        <w:rPr>
          <w:szCs w:val="20"/>
        </w:rPr>
        <w:t xml:space="preserve">: </w:t>
      </w:r>
    </w:p>
    <w:p w:rsidR="00F01DFD" w:rsidRPr="00F01DFD" w:rsidRDefault="00F01DFD" w:rsidP="00F01DFD">
      <w:pPr>
        <w:ind w:firstLine="709"/>
        <w:jc w:val="both"/>
        <w:rPr>
          <w:szCs w:val="20"/>
        </w:rPr>
      </w:pPr>
      <w:r w:rsidRPr="00F01DFD">
        <w:rPr>
          <w:szCs w:val="20"/>
        </w:rPr>
        <w:t xml:space="preserve">Водоснабжение, водоотведение: возможная точка подключения к сетям водоснабжения – водопровод Ду-200 мм по ул. Цигломенской, ориентировочно в 160 м от границ участка; возможная точка подключения к сетям канализации – хозяйственно-бытовая самотечная канализация Ду-300 мм в районе дома № 12 по ул. Цигломенской, ориентировочно в 700 м от границ участка. Максимальный расход питьевой воды/сточных вод в точке подключения – 5,0 </w:t>
      </w:r>
      <w:proofErr w:type="spellStart"/>
      <w:r w:rsidRPr="00F01DFD">
        <w:rPr>
          <w:szCs w:val="20"/>
        </w:rPr>
        <w:t>куб</w:t>
      </w:r>
      <w:proofErr w:type="gramStart"/>
      <w:r w:rsidRPr="00F01DFD">
        <w:rPr>
          <w:szCs w:val="20"/>
        </w:rPr>
        <w:t>.м</w:t>
      </w:r>
      <w:proofErr w:type="spellEnd"/>
      <w:proofErr w:type="gramEnd"/>
      <w:r w:rsidRPr="00F01DFD">
        <w:rPr>
          <w:szCs w:val="20"/>
        </w:rPr>
        <w:t xml:space="preserve">/час. Срок подключения – не ранее 2018 года. Тариф на подключение к системе водоснабжения – 982,33 </w:t>
      </w:r>
      <w:proofErr w:type="spellStart"/>
      <w:r w:rsidRPr="00F01DFD">
        <w:rPr>
          <w:szCs w:val="20"/>
        </w:rPr>
        <w:t>тыс</w:t>
      </w:r>
      <w:proofErr w:type="gramStart"/>
      <w:r w:rsidRPr="00F01DFD">
        <w:rPr>
          <w:szCs w:val="20"/>
        </w:rPr>
        <w:t>.р</w:t>
      </w:r>
      <w:proofErr w:type="gramEnd"/>
      <w:r w:rsidRPr="00F01DFD">
        <w:rPr>
          <w:szCs w:val="20"/>
        </w:rPr>
        <w:t>ублей</w:t>
      </w:r>
      <w:proofErr w:type="spellEnd"/>
      <w:r w:rsidRPr="00F01DFD">
        <w:rPr>
          <w:szCs w:val="20"/>
        </w:rPr>
        <w:t xml:space="preserve"> за 1 куб/час, к системе водоотведения – 994,18 </w:t>
      </w:r>
      <w:proofErr w:type="spellStart"/>
      <w:r w:rsidRPr="00F01DFD">
        <w:rPr>
          <w:szCs w:val="20"/>
        </w:rPr>
        <w:t>тыс.рублей</w:t>
      </w:r>
      <w:proofErr w:type="spellEnd"/>
      <w:r w:rsidRPr="00F01DFD">
        <w:rPr>
          <w:szCs w:val="20"/>
        </w:rPr>
        <w:t xml:space="preserve"> за 1 куб/час.</w:t>
      </w:r>
    </w:p>
    <w:p w:rsidR="00F01DFD" w:rsidRPr="00F01DFD" w:rsidRDefault="00F01DFD" w:rsidP="00F01DFD">
      <w:pPr>
        <w:ind w:firstLine="709"/>
        <w:jc w:val="both"/>
        <w:rPr>
          <w:szCs w:val="20"/>
        </w:rPr>
      </w:pPr>
      <w:r w:rsidRPr="00F01DFD">
        <w:rPr>
          <w:szCs w:val="20"/>
        </w:rPr>
        <w:lastRenderedPageBreak/>
        <w:t xml:space="preserve">Электроснабжение: максимальная мощность присоединяемых </w:t>
      </w:r>
      <w:proofErr w:type="spellStart"/>
      <w:r w:rsidRPr="00F01DFD">
        <w:rPr>
          <w:szCs w:val="20"/>
        </w:rPr>
        <w:t>энергопринимающих</w:t>
      </w:r>
      <w:proofErr w:type="spellEnd"/>
      <w:r w:rsidRPr="00F01DFD">
        <w:rPr>
          <w:szCs w:val="20"/>
        </w:rPr>
        <w:t xml:space="preserve"> устройств – 250 кВт; категория надежности – 2; класс напряжения электрических сетей – 0,4 </w:t>
      </w:r>
      <w:proofErr w:type="spellStart"/>
      <w:r w:rsidRPr="00F01DFD">
        <w:rPr>
          <w:szCs w:val="20"/>
        </w:rPr>
        <w:t>кВ</w:t>
      </w:r>
      <w:proofErr w:type="spellEnd"/>
      <w:r w:rsidRPr="00F01DFD">
        <w:rPr>
          <w:szCs w:val="20"/>
        </w:rPr>
        <w:t xml:space="preserve">; точка присоединения – ВРУ объекта; основной источник питания – 1 </w:t>
      </w:r>
      <w:proofErr w:type="spellStart"/>
      <w:r w:rsidRPr="00F01DFD">
        <w:rPr>
          <w:szCs w:val="20"/>
        </w:rPr>
        <w:t>с.ш</w:t>
      </w:r>
      <w:proofErr w:type="spellEnd"/>
      <w:r w:rsidRPr="00F01DFD">
        <w:rPr>
          <w:szCs w:val="20"/>
        </w:rPr>
        <w:t xml:space="preserve">. 2хКТП-250кВА, резервный источник питания – 2 </w:t>
      </w:r>
      <w:proofErr w:type="spellStart"/>
      <w:r w:rsidRPr="00F01DFD">
        <w:rPr>
          <w:szCs w:val="20"/>
        </w:rPr>
        <w:t>с.ш</w:t>
      </w:r>
      <w:proofErr w:type="spellEnd"/>
      <w:r w:rsidRPr="00F01DFD">
        <w:rPr>
          <w:szCs w:val="20"/>
        </w:rPr>
        <w:t>. 2хКТП-250кВА. Ориентировочная стоимость услуг по договору технологического присоединения – 6,8 млн. рублей, срок выполнения – 6 месяцев.</w:t>
      </w:r>
    </w:p>
    <w:p w:rsidR="00F01DFD" w:rsidRPr="00F01DFD" w:rsidRDefault="00F01DFD" w:rsidP="00F01DFD">
      <w:pPr>
        <w:ind w:firstLine="709"/>
        <w:jc w:val="both"/>
        <w:rPr>
          <w:szCs w:val="20"/>
        </w:rPr>
      </w:pPr>
      <w:r w:rsidRPr="00F01DFD">
        <w:rPr>
          <w:szCs w:val="20"/>
        </w:rPr>
        <w:t>Теплоснабжение: необходима реконструкция отдельных участков тепловых сетей от котельной к объекту подключения с увеличением их диаметра. Резерв тепловой мощности составляет 2,0 Гкал/час, резерв источника теплоснабжения – 15 Гкал/час.</w:t>
      </w:r>
    </w:p>
    <w:p w:rsidR="00F01DFD" w:rsidRPr="00F01DFD" w:rsidRDefault="00F01DFD" w:rsidP="00F01DFD">
      <w:pPr>
        <w:ind w:firstLine="709"/>
        <w:jc w:val="both"/>
        <w:rPr>
          <w:szCs w:val="20"/>
        </w:rPr>
      </w:pPr>
      <w:r w:rsidRPr="00F01DFD">
        <w:rPr>
          <w:szCs w:val="20"/>
        </w:rPr>
        <w:t>Наружное освещение: необходимо строительство ВЛИ-0,4кВ наружного освещения подъездных путей к жилым домам.</w:t>
      </w:r>
    </w:p>
    <w:p w:rsidR="00F01DFD" w:rsidRPr="00F01DFD" w:rsidRDefault="00F01DFD" w:rsidP="00F01DFD">
      <w:pPr>
        <w:ind w:firstLine="709"/>
        <w:jc w:val="both"/>
        <w:rPr>
          <w:szCs w:val="20"/>
        </w:rPr>
      </w:pPr>
      <w:r w:rsidRPr="00F01DFD">
        <w:rPr>
          <w:szCs w:val="20"/>
        </w:rPr>
        <w:t>Ливневая канализация: сети ливневой канализации отсутствуют, плата за подключение не взимается.</w:t>
      </w:r>
    </w:p>
    <w:p w:rsidR="00F01DFD" w:rsidRPr="00F01DFD" w:rsidRDefault="00F01DFD" w:rsidP="00F01DFD">
      <w:pPr>
        <w:ind w:firstLine="709"/>
        <w:jc w:val="both"/>
        <w:rPr>
          <w:szCs w:val="20"/>
        </w:rPr>
      </w:pPr>
      <w:r w:rsidRPr="00F01DFD">
        <w:rPr>
          <w:szCs w:val="20"/>
        </w:rPr>
        <w:t>Дополнительная информация по техническим условиям – по запросу.</w:t>
      </w:r>
    </w:p>
    <w:p w:rsidR="00F01DFD" w:rsidRPr="00F01DFD" w:rsidRDefault="00F01DFD" w:rsidP="00F01DFD">
      <w:pPr>
        <w:ind w:firstLine="709"/>
        <w:jc w:val="both"/>
        <w:rPr>
          <w:b/>
          <w:szCs w:val="20"/>
        </w:rPr>
      </w:pPr>
      <w:r w:rsidRPr="00F01DFD">
        <w:rPr>
          <w:b/>
          <w:szCs w:val="20"/>
        </w:rPr>
        <w:t>Начальный размер годовой арендной платы – 270 000,00 рублей.</w:t>
      </w:r>
    </w:p>
    <w:p w:rsidR="00F01DFD" w:rsidRPr="00F01DFD" w:rsidRDefault="00F01DFD" w:rsidP="00F01DFD">
      <w:pPr>
        <w:ind w:firstLine="709"/>
        <w:jc w:val="both"/>
        <w:rPr>
          <w:b/>
          <w:szCs w:val="20"/>
        </w:rPr>
      </w:pPr>
      <w:r w:rsidRPr="00F01DFD">
        <w:rPr>
          <w:b/>
          <w:szCs w:val="20"/>
        </w:rPr>
        <w:t>Шаг аукциона - 8 100,00 рублей.</w:t>
      </w:r>
    </w:p>
    <w:p w:rsidR="00F01DFD" w:rsidRPr="00F01DFD" w:rsidRDefault="00F01DFD" w:rsidP="00F01DFD">
      <w:pPr>
        <w:ind w:firstLine="709"/>
        <w:jc w:val="both"/>
        <w:rPr>
          <w:szCs w:val="20"/>
        </w:rPr>
      </w:pPr>
      <w:r w:rsidRPr="00F01DFD">
        <w:rPr>
          <w:b/>
          <w:szCs w:val="20"/>
        </w:rPr>
        <w:t>Сумма задатка составляет 54 000,00 рублей.</w:t>
      </w:r>
    </w:p>
    <w:p w:rsidR="00F01DFD" w:rsidRPr="00F01DFD" w:rsidRDefault="00F01DFD" w:rsidP="00F01DFD">
      <w:pPr>
        <w:ind w:firstLine="709"/>
        <w:jc w:val="both"/>
        <w:rPr>
          <w:b/>
          <w:szCs w:val="20"/>
        </w:rPr>
      </w:pPr>
    </w:p>
    <w:p w:rsidR="00F01DFD" w:rsidRPr="00F01DFD" w:rsidRDefault="00F01DFD" w:rsidP="00F01DFD">
      <w:pPr>
        <w:ind w:firstLine="709"/>
        <w:jc w:val="both"/>
        <w:rPr>
          <w:szCs w:val="20"/>
        </w:rPr>
      </w:pPr>
      <w:r w:rsidRPr="00F01DFD">
        <w:rPr>
          <w:b/>
          <w:szCs w:val="20"/>
        </w:rPr>
        <w:t xml:space="preserve">Лот № 3: </w:t>
      </w:r>
      <w:r w:rsidRPr="00F01DFD">
        <w:rPr>
          <w:szCs w:val="20"/>
        </w:rPr>
        <w:t>Земельный участок  площадью 6690 кв.м.,  кадастровый номер 29:22:090103:154, адрес (местонахождение) объекта: Архангельская область, г.Архангельск, Цигломенский территориальный округ, по ул. Цигломенской. Срок аренды  земельного участка -10 лет с момента подписания договора аренды земельного участка.</w:t>
      </w:r>
    </w:p>
    <w:p w:rsidR="00F01DFD" w:rsidRPr="00F01DFD" w:rsidRDefault="00F01DFD" w:rsidP="00F01DFD">
      <w:pPr>
        <w:ind w:firstLine="709"/>
        <w:jc w:val="both"/>
        <w:rPr>
          <w:szCs w:val="20"/>
        </w:rPr>
      </w:pPr>
      <w:r w:rsidRPr="00F01DFD">
        <w:rPr>
          <w:b/>
          <w:szCs w:val="20"/>
        </w:rPr>
        <w:t xml:space="preserve">Права на земельный участок:  </w:t>
      </w:r>
      <w:r w:rsidRPr="00F01DFD">
        <w:rPr>
          <w:szCs w:val="20"/>
        </w:rPr>
        <w:t>собственность муниципального образования «Город Архангельск». Ограничения прав отсутствуют.</w:t>
      </w:r>
    </w:p>
    <w:p w:rsidR="00F01DFD" w:rsidRPr="00F01DFD" w:rsidRDefault="00F01DFD" w:rsidP="00F01DFD">
      <w:pPr>
        <w:ind w:firstLine="709"/>
        <w:jc w:val="both"/>
        <w:rPr>
          <w:szCs w:val="20"/>
        </w:rPr>
      </w:pPr>
      <w:r w:rsidRPr="00F01DFD">
        <w:rPr>
          <w:b/>
          <w:szCs w:val="20"/>
        </w:rPr>
        <w:t xml:space="preserve">Разрешенное использование: </w:t>
      </w:r>
      <w:r w:rsidRPr="00F01DFD">
        <w:rPr>
          <w:szCs w:val="20"/>
        </w:rPr>
        <w:t xml:space="preserve"> размещение малоэтажных многоквартирных жилых домов. Категория земель: земли населенных пунктов. </w:t>
      </w:r>
    </w:p>
    <w:p w:rsidR="00F01DFD" w:rsidRPr="00F01DFD" w:rsidRDefault="00F01DFD" w:rsidP="00F01DFD">
      <w:pPr>
        <w:ind w:firstLine="709"/>
        <w:jc w:val="both"/>
        <w:rPr>
          <w:szCs w:val="20"/>
        </w:rPr>
      </w:pPr>
      <w:r w:rsidRPr="00F01DFD">
        <w:rPr>
          <w:b/>
          <w:szCs w:val="20"/>
        </w:rPr>
        <w:t xml:space="preserve">Параметры разрешенного строительства: </w:t>
      </w:r>
      <w:r w:rsidRPr="00F01DFD">
        <w:rPr>
          <w:szCs w:val="20"/>
        </w:rPr>
        <w:t>предельное количество этажей надземной части – 4, максимальный процент застройки в границах земельного участка – 40 процентов.</w:t>
      </w:r>
    </w:p>
    <w:p w:rsidR="00F01DFD" w:rsidRPr="00F01DFD" w:rsidRDefault="00F01DFD" w:rsidP="00F01DFD">
      <w:pPr>
        <w:ind w:firstLine="709"/>
        <w:jc w:val="both"/>
        <w:rPr>
          <w:szCs w:val="20"/>
        </w:rPr>
      </w:pPr>
      <w:r w:rsidRPr="00F01DFD">
        <w:rPr>
          <w:b/>
          <w:szCs w:val="20"/>
        </w:rPr>
        <w:t>Технические условия</w:t>
      </w:r>
      <w:r w:rsidRPr="00F01DFD">
        <w:rPr>
          <w:szCs w:val="20"/>
        </w:rPr>
        <w:t xml:space="preserve">: </w:t>
      </w:r>
    </w:p>
    <w:p w:rsidR="00F01DFD" w:rsidRPr="00F01DFD" w:rsidRDefault="00F01DFD" w:rsidP="00F01DFD">
      <w:pPr>
        <w:ind w:firstLine="709"/>
        <w:jc w:val="both"/>
        <w:rPr>
          <w:szCs w:val="20"/>
        </w:rPr>
      </w:pPr>
      <w:r w:rsidRPr="00F01DFD">
        <w:rPr>
          <w:szCs w:val="20"/>
        </w:rPr>
        <w:t xml:space="preserve">Водоснабжение, водоотведение: возможная точка подключения к сетям водоснабжения – водопровод Ду-200 мм по ул. Цигломенской, ориентировочно в 160 м от границ участка; возможная точка подключения к сетям канализации – хозяйственно-бытовая самотечная канализация Ду-300 мм в районе дома № 12 по ул. Цигломенской, ориентировочно в 700 м от границ участка. Максимальный расход питьевой воды/сточных вод в точке подключения – 5,0 </w:t>
      </w:r>
      <w:proofErr w:type="spellStart"/>
      <w:r w:rsidRPr="00F01DFD">
        <w:rPr>
          <w:szCs w:val="20"/>
        </w:rPr>
        <w:t>куб</w:t>
      </w:r>
      <w:proofErr w:type="gramStart"/>
      <w:r w:rsidRPr="00F01DFD">
        <w:rPr>
          <w:szCs w:val="20"/>
        </w:rPr>
        <w:t>.м</w:t>
      </w:r>
      <w:proofErr w:type="spellEnd"/>
      <w:proofErr w:type="gramEnd"/>
      <w:r w:rsidRPr="00F01DFD">
        <w:rPr>
          <w:szCs w:val="20"/>
        </w:rPr>
        <w:t xml:space="preserve">/час. Срок подключения – не ранее 2018 года. Тариф на подключение к системе водоснабжения – 982,33 </w:t>
      </w:r>
      <w:proofErr w:type="spellStart"/>
      <w:r w:rsidRPr="00F01DFD">
        <w:rPr>
          <w:szCs w:val="20"/>
        </w:rPr>
        <w:t>тыс</w:t>
      </w:r>
      <w:proofErr w:type="gramStart"/>
      <w:r w:rsidRPr="00F01DFD">
        <w:rPr>
          <w:szCs w:val="20"/>
        </w:rPr>
        <w:t>.р</w:t>
      </w:r>
      <w:proofErr w:type="gramEnd"/>
      <w:r w:rsidRPr="00F01DFD">
        <w:rPr>
          <w:szCs w:val="20"/>
        </w:rPr>
        <w:t>ублей</w:t>
      </w:r>
      <w:proofErr w:type="spellEnd"/>
      <w:r w:rsidRPr="00F01DFD">
        <w:rPr>
          <w:szCs w:val="20"/>
        </w:rPr>
        <w:t xml:space="preserve"> за 1 куб/час, к системе водоотведения – 994,18 </w:t>
      </w:r>
      <w:proofErr w:type="spellStart"/>
      <w:r w:rsidRPr="00F01DFD">
        <w:rPr>
          <w:szCs w:val="20"/>
        </w:rPr>
        <w:t>тыс.рублей</w:t>
      </w:r>
      <w:proofErr w:type="spellEnd"/>
      <w:r w:rsidRPr="00F01DFD">
        <w:rPr>
          <w:szCs w:val="20"/>
        </w:rPr>
        <w:t xml:space="preserve"> за 1 куб/час.</w:t>
      </w:r>
    </w:p>
    <w:p w:rsidR="00F01DFD" w:rsidRPr="00F01DFD" w:rsidRDefault="00F01DFD" w:rsidP="00F01DFD">
      <w:pPr>
        <w:ind w:firstLine="709"/>
        <w:jc w:val="both"/>
        <w:rPr>
          <w:szCs w:val="20"/>
        </w:rPr>
      </w:pPr>
      <w:r w:rsidRPr="00F01DFD">
        <w:rPr>
          <w:szCs w:val="20"/>
        </w:rPr>
        <w:t xml:space="preserve">Электроснабжение: максимальная мощность присоединяемых </w:t>
      </w:r>
      <w:proofErr w:type="spellStart"/>
      <w:r w:rsidRPr="00F01DFD">
        <w:rPr>
          <w:szCs w:val="20"/>
        </w:rPr>
        <w:t>энергопринимающих</w:t>
      </w:r>
      <w:proofErr w:type="spellEnd"/>
      <w:r w:rsidRPr="00F01DFD">
        <w:rPr>
          <w:szCs w:val="20"/>
        </w:rPr>
        <w:t xml:space="preserve"> устройств – 250 кВт; категория надежности – 2; класс напряжения электрических сетей – 0,4 </w:t>
      </w:r>
      <w:proofErr w:type="spellStart"/>
      <w:r w:rsidRPr="00F01DFD">
        <w:rPr>
          <w:szCs w:val="20"/>
        </w:rPr>
        <w:t>кВ</w:t>
      </w:r>
      <w:proofErr w:type="spellEnd"/>
      <w:r w:rsidRPr="00F01DFD">
        <w:rPr>
          <w:szCs w:val="20"/>
        </w:rPr>
        <w:t xml:space="preserve">; точка присоединения – ВРУ объекта; основной источник питания – 1 </w:t>
      </w:r>
      <w:proofErr w:type="spellStart"/>
      <w:r w:rsidRPr="00F01DFD">
        <w:rPr>
          <w:szCs w:val="20"/>
        </w:rPr>
        <w:t>с.ш</w:t>
      </w:r>
      <w:proofErr w:type="spellEnd"/>
      <w:r w:rsidRPr="00F01DFD">
        <w:rPr>
          <w:szCs w:val="20"/>
        </w:rPr>
        <w:t xml:space="preserve">. 2хКТП-250кВА, резервный источник питания – 2 </w:t>
      </w:r>
      <w:proofErr w:type="spellStart"/>
      <w:r w:rsidRPr="00F01DFD">
        <w:rPr>
          <w:szCs w:val="20"/>
        </w:rPr>
        <w:t>с.ш</w:t>
      </w:r>
      <w:proofErr w:type="spellEnd"/>
      <w:r w:rsidRPr="00F01DFD">
        <w:rPr>
          <w:szCs w:val="20"/>
        </w:rPr>
        <w:t>. 2хКТП-250кВА. Ориентировочная стоимость услуг по договору технологического присоединения – 6,8 млн. рублей, срок выполнения – 6 месяцев.</w:t>
      </w:r>
    </w:p>
    <w:p w:rsidR="00F01DFD" w:rsidRPr="00F01DFD" w:rsidRDefault="00F01DFD" w:rsidP="00F01DFD">
      <w:pPr>
        <w:ind w:firstLine="709"/>
        <w:jc w:val="both"/>
        <w:rPr>
          <w:szCs w:val="20"/>
        </w:rPr>
      </w:pPr>
      <w:r w:rsidRPr="00F01DFD">
        <w:rPr>
          <w:szCs w:val="20"/>
        </w:rPr>
        <w:t>Теплоснабжение: необходима реконструкция отдельных участков тепловых сетей от котельной к объекту подключения с увеличением их диаметра. Резерв тепловой мощности составляет 2,0 Гкал/час, резерв источника теплоснабжения – 15 Гкал/час.</w:t>
      </w:r>
    </w:p>
    <w:p w:rsidR="00F01DFD" w:rsidRPr="00F01DFD" w:rsidRDefault="00F01DFD" w:rsidP="00F01DFD">
      <w:pPr>
        <w:ind w:firstLine="709"/>
        <w:jc w:val="both"/>
        <w:rPr>
          <w:szCs w:val="20"/>
        </w:rPr>
      </w:pPr>
      <w:r w:rsidRPr="00F01DFD">
        <w:rPr>
          <w:szCs w:val="20"/>
        </w:rPr>
        <w:t>Наружное освещение: необходимо строительство ВЛИ-0,4кВ наружного освещения подъездных путей к жилым домам.</w:t>
      </w:r>
    </w:p>
    <w:p w:rsidR="00F01DFD" w:rsidRPr="00F01DFD" w:rsidRDefault="00F01DFD" w:rsidP="00F01DFD">
      <w:pPr>
        <w:ind w:firstLine="709"/>
        <w:jc w:val="both"/>
        <w:rPr>
          <w:szCs w:val="20"/>
        </w:rPr>
      </w:pPr>
      <w:r w:rsidRPr="00F01DFD">
        <w:rPr>
          <w:szCs w:val="20"/>
        </w:rPr>
        <w:t>Ливневая канализация: сети ливневой канализации отсутствуют, плата за подключение не взимается.</w:t>
      </w:r>
    </w:p>
    <w:p w:rsidR="00F01DFD" w:rsidRPr="00F01DFD" w:rsidRDefault="00F01DFD" w:rsidP="00F01DFD">
      <w:pPr>
        <w:ind w:firstLine="709"/>
        <w:jc w:val="both"/>
        <w:rPr>
          <w:szCs w:val="20"/>
        </w:rPr>
      </w:pPr>
      <w:r w:rsidRPr="00F01DFD">
        <w:rPr>
          <w:szCs w:val="20"/>
        </w:rPr>
        <w:t>Дополнительная информация по техническим условиям – по запросу.</w:t>
      </w:r>
    </w:p>
    <w:p w:rsidR="00F01DFD" w:rsidRPr="00F01DFD" w:rsidRDefault="00F01DFD" w:rsidP="00F01DFD">
      <w:pPr>
        <w:ind w:firstLine="709"/>
        <w:jc w:val="both"/>
        <w:rPr>
          <w:b/>
          <w:szCs w:val="20"/>
        </w:rPr>
      </w:pPr>
      <w:r w:rsidRPr="00F01DFD">
        <w:rPr>
          <w:b/>
          <w:szCs w:val="20"/>
        </w:rPr>
        <w:lastRenderedPageBreak/>
        <w:t>Начальный размер годовой арендной платы – 243 000,00 рублей.</w:t>
      </w:r>
    </w:p>
    <w:p w:rsidR="00F01DFD" w:rsidRPr="00F01DFD" w:rsidRDefault="00F01DFD" w:rsidP="00F01DFD">
      <w:pPr>
        <w:ind w:firstLine="709"/>
        <w:jc w:val="both"/>
        <w:rPr>
          <w:b/>
          <w:szCs w:val="20"/>
        </w:rPr>
      </w:pPr>
      <w:r w:rsidRPr="00F01DFD">
        <w:rPr>
          <w:b/>
          <w:szCs w:val="20"/>
        </w:rPr>
        <w:t>Шаг аукциона - 7 290,00 рублей.</w:t>
      </w:r>
    </w:p>
    <w:p w:rsidR="00F01DFD" w:rsidRPr="00F01DFD" w:rsidRDefault="00F01DFD" w:rsidP="00F01DFD">
      <w:pPr>
        <w:ind w:firstLine="709"/>
        <w:jc w:val="both"/>
        <w:rPr>
          <w:szCs w:val="20"/>
        </w:rPr>
      </w:pPr>
      <w:r w:rsidRPr="00F01DFD">
        <w:rPr>
          <w:b/>
          <w:szCs w:val="20"/>
        </w:rPr>
        <w:t>Сумма задатка составляет 48 600,00 рублей.</w:t>
      </w:r>
    </w:p>
    <w:p w:rsidR="00F01DFD" w:rsidRPr="00F01DFD" w:rsidRDefault="00F01DFD" w:rsidP="00F01DFD">
      <w:pPr>
        <w:ind w:firstLine="709"/>
        <w:jc w:val="both"/>
        <w:rPr>
          <w:b/>
          <w:szCs w:val="20"/>
        </w:rPr>
      </w:pPr>
    </w:p>
    <w:p w:rsidR="00F01DFD" w:rsidRPr="00F01DFD" w:rsidRDefault="00F01DFD" w:rsidP="00F01DFD">
      <w:pPr>
        <w:numPr>
          <w:ilvl w:val="0"/>
          <w:numId w:val="3"/>
        </w:numPr>
        <w:ind w:left="0" w:firstLine="709"/>
        <w:jc w:val="both"/>
        <w:rPr>
          <w:b/>
          <w:szCs w:val="20"/>
        </w:rPr>
      </w:pPr>
      <w:r w:rsidRPr="00F01DFD">
        <w:rPr>
          <w:b/>
          <w:szCs w:val="20"/>
        </w:rPr>
        <w:t>Форма заявки на участие в аукционе, порядок приема, адрес места приема, дата и время начала и окончания приема заявок на участие в аукционе:</w:t>
      </w:r>
    </w:p>
    <w:p w:rsidR="00F01DFD" w:rsidRPr="00F01DFD" w:rsidRDefault="00F01DFD" w:rsidP="00F01DFD">
      <w:pPr>
        <w:ind w:firstLine="709"/>
        <w:jc w:val="both"/>
        <w:rPr>
          <w:szCs w:val="20"/>
        </w:rPr>
      </w:pPr>
      <w:r w:rsidRPr="00F01DFD">
        <w:rPr>
          <w:szCs w:val="20"/>
        </w:rPr>
        <w:t>Заявка установленной формы (приложение № 1 к извещению) с описью представленных документов (в 2-х экземплярах).</w:t>
      </w:r>
    </w:p>
    <w:p w:rsidR="00F01DFD" w:rsidRPr="00F01DFD" w:rsidRDefault="00F01DFD" w:rsidP="00F01DFD">
      <w:pPr>
        <w:ind w:firstLine="709"/>
        <w:jc w:val="both"/>
        <w:rPr>
          <w:szCs w:val="20"/>
        </w:rPr>
      </w:pPr>
      <w:r w:rsidRPr="00F01DFD">
        <w:rPr>
          <w:szCs w:val="20"/>
        </w:rPr>
        <w:t xml:space="preserve">Место приема заявок и документов, ознакомление со сведениями о продаваемых объектах, проектами договоров аренды: г. Архангельск, пл. Ленина, д.5, 4 этаж, </w:t>
      </w:r>
      <w:proofErr w:type="spellStart"/>
      <w:r w:rsidRPr="00F01DFD">
        <w:rPr>
          <w:szCs w:val="20"/>
        </w:rPr>
        <w:t>каб</w:t>
      </w:r>
      <w:proofErr w:type="spellEnd"/>
      <w:r w:rsidRPr="00F01DFD">
        <w:rPr>
          <w:szCs w:val="20"/>
        </w:rPr>
        <w:t xml:space="preserve">. 434, тел. (8182)607-290, 607-299 с 9-00 до 12-30; с 14-00 до 16-00. </w:t>
      </w:r>
    </w:p>
    <w:p w:rsidR="00F01DFD" w:rsidRPr="00F01DFD" w:rsidRDefault="00F01DFD" w:rsidP="00F01DFD">
      <w:pPr>
        <w:ind w:firstLine="709"/>
        <w:jc w:val="both"/>
        <w:rPr>
          <w:szCs w:val="20"/>
        </w:rPr>
      </w:pPr>
      <w:r w:rsidRPr="00F01DFD">
        <w:rPr>
          <w:szCs w:val="20"/>
        </w:rPr>
        <w:t xml:space="preserve">Дата начала приема заявок – </w:t>
      </w:r>
      <w:r w:rsidRPr="00F01DFD">
        <w:rPr>
          <w:b/>
          <w:szCs w:val="20"/>
        </w:rPr>
        <w:t>26 сентября 2016 года в 9 часов 00 минут</w:t>
      </w:r>
      <w:r w:rsidRPr="00F01DFD">
        <w:rPr>
          <w:szCs w:val="20"/>
        </w:rPr>
        <w:t xml:space="preserve"> (время московское).</w:t>
      </w:r>
    </w:p>
    <w:p w:rsidR="00F01DFD" w:rsidRPr="00F01DFD" w:rsidRDefault="00F01DFD" w:rsidP="00F01DFD">
      <w:pPr>
        <w:ind w:firstLine="709"/>
        <w:jc w:val="both"/>
        <w:rPr>
          <w:szCs w:val="20"/>
        </w:rPr>
      </w:pPr>
      <w:r w:rsidRPr="00F01DFD">
        <w:rPr>
          <w:szCs w:val="20"/>
        </w:rPr>
        <w:t xml:space="preserve">Срок окончания приема заявок – </w:t>
      </w:r>
      <w:r w:rsidRPr="00F01DFD">
        <w:rPr>
          <w:b/>
          <w:szCs w:val="20"/>
        </w:rPr>
        <w:t>21 октября в 16 часов 00 минут</w:t>
      </w:r>
      <w:r w:rsidRPr="00F01DFD">
        <w:rPr>
          <w:szCs w:val="20"/>
        </w:rPr>
        <w:t xml:space="preserve"> (время московское).</w:t>
      </w:r>
    </w:p>
    <w:p w:rsidR="00F01DFD" w:rsidRPr="00F01DFD" w:rsidRDefault="00F01DFD" w:rsidP="00F01DFD">
      <w:pPr>
        <w:numPr>
          <w:ilvl w:val="0"/>
          <w:numId w:val="3"/>
        </w:numPr>
        <w:ind w:left="0" w:firstLine="709"/>
        <w:jc w:val="both"/>
        <w:rPr>
          <w:b/>
          <w:szCs w:val="20"/>
        </w:rPr>
      </w:pPr>
      <w:r w:rsidRPr="00F01DFD">
        <w:rPr>
          <w:b/>
          <w:szCs w:val="20"/>
        </w:rPr>
        <w:t>Порядок внесения задатка участниками аукциона и возврата им, реквизиты для перечисления задатка:</w:t>
      </w:r>
    </w:p>
    <w:p w:rsidR="00F01DFD" w:rsidRPr="00F01DFD" w:rsidRDefault="00F01DFD" w:rsidP="00F01DFD">
      <w:pPr>
        <w:ind w:firstLine="709"/>
        <w:jc w:val="both"/>
        <w:rPr>
          <w:szCs w:val="20"/>
        </w:rPr>
      </w:pPr>
      <w:r w:rsidRPr="00F01DFD">
        <w:rPr>
          <w:szCs w:val="20"/>
        </w:rPr>
        <w:t xml:space="preserve">Заявителям, не допущенным  к  участию в аукционе, задатки возвращаются в течение трех рабочих дней со дня оформления протокола приема заявок на участие в аукционе. </w:t>
      </w:r>
    </w:p>
    <w:p w:rsidR="00F01DFD" w:rsidRPr="00F01DFD" w:rsidRDefault="00F01DFD" w:rsidP="00F01DFD">
      <w:pPr>
        <w:ind w:firstLine="709"/>
        <w:jc w:val="both"/>
        <w:rPr>
          <w:szCs w:val="20"/>
        </w:rPr>
      </w:pPr>
      <w:r w:rsidRPr="00F01DFD">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F01DFD">
        <w:rPr>
          <w:szCs w:val="20"/>
        </w:rPr>
        <w:t>оплатить штраф в</w:t>
      </w:r>
      <w:proofErr w:type="gramEnd"/>
      <w:r w:rsidRPr="00F01DFD">
        <w:rPr>
          <w:szCs w:val="20"/>
        </w:rPr>
        <w:t xml:space="preserve"> размере 20% от годового размера арендной платы, сложившегося по результатам торгов.       </w:t>
      </w:r>
    </w:p>
    <w:p w:rsidR="00F01DFD" w:rsidRPr="00F01DFD" w:rsidRDefault="00F01DFD" w:rsidP="00F01DFD">
      <w:pPr>
        <w:ind w:firstLine="709"/>
        <w:jc w:val="both"/>
        <w:rPr>
          <w:szCs w:val="20"/>
        </w:rPr>
      </w:pPr>
      <w:r w:rsidRPr="00F01DFD">
        <w:rPr>
          <w:iCs/>
          <w:szCs w:val="20"/>
        </w:rPr>
        <w:t xml:space="preserve">Лицам, участвовавшим в аукционе, но не победившим в нем, </w:t>
      </w:r>
      <w:r w:rsidRPr="00F01DFD">
        <w:rPr>
          <w:szCs w:val="20"/>
        </w:rPr>
        <w:t>задатки возвращаются в течение 3-х дней со дня подписания протокола о результатах аукциона.</w:t>
      </w:r>
    </w:p>
    <w:p w:rsidR="00F01DFD" w:rsidRPr="00F01DFD" w:rsidRDefault="00F01DFD" w:rsidP="00F01DFD">
      <w:pPr>
        <w:ind w:firstLine="709"/>
        <w:jc w:val="both"/>
        <w:rPr>
          <w:szCs w:val="20"/>
        </w:rPr>
      </w:pPr>
      <w:r w:rsidRPr="00F01DFD">
        <w:rPr>
          <w:szCs w:val="20"/>
        </w:rPr>
        <w:t xml:space="preserve">  Для участия в аукционе претендент вносит установленный задаток на расчетный счет Продавца № 40302810040303170239, банк получателя: Отделение Архангельск г.Архангельск, ИНН 2901078408, КПП 290101001, БИК 041117001.</w:t>
      </w:r>
    </w:p>
    <w:p w:rsidR="00F01DFD" w:rsidRPr="00F01DFD" w:rsidRDefault="00F01DFD" w:rsidP="00F01DFD">
      <w:pPr>
        <w:ind w:firstLine="709"/>
        <w:jc w:val="both"/>
        <w:rPr>
          <w:szCs w:val="20"/>
        </w:rPr>
      </w:pPr>
      <w:r w:rsidRPr="00F01DFD">
        <w:rPr>
          <w:szCs w:val="20"/>
          <w:u w:val="single"/>
        </w:rPr>
        <w:t>Получатель:</w:t>
      </w:r>
      <w:r w:rsidRPr="00F01DFD">
        <w:rPr>
          <w:szCs w:val="20"/>
        </w:rPr>
        <w:t xml:space="preserve"> УФК по Архангельской области и Ненецкому автономному округу (ДМИ, л/с 05243004840). Окончательный  срок  поступления  задатка  на  расчетный  счет  организатора </w:t>
      </w:r>
      <w:r w:rsidRPr="00F01DFD">
        <w:rPr>
          <w:b/>
          <w:szCs w:val="20"/>
        </w:rPr>
        <w:t>– 21 октября 2016 года.</w:t>
      </w:r>
      <w:r w:rsidRPr="00F01DFD">
        <w:rPr>
          <w:szCs w:val="20"/>
        </w:rPr>
        <w:t xml:space="preserve">            </w:t>
      </w:r>
    </w:p>
    <w:p w:rsidR="00F01DFD" w:rsidRPr="00F01DFD" w:rsidRDefault="00F01DFD" w:rsidP="00F01DFD">
      <w:pPr>
        <w:numPr>
          <w:ilvl w:val="0"/>
          <w:numId w:val="3"/>
        </w:numPr>
        <w:ind w:left="0" w:firstLine="709"/>
        <w:jc w:val="both"/>
        <w:rPr>
          <w:szCs w:val="20"/>
        </w:rPr>
      </w:pPr>
      <w:r w:rsidRPr="00F01DFD">
        <w:rPr>
          <w:szCs w:val="20"/>
        </w:rPr>
        <w:t>Существенными условиями являются предмет договора и размер годовой арендной платы.</w:t>
      </w:r>
    </w:p>
    <w:p w:rsidR="00F01DFD" w:rsidRPr="00F01DFD" w:rsidRDefault="00F01DFD" w:rsidP="00F01DFD">
      <w:pPr>
        <w:ind w:firstLine="709"/>
        <w:jc w:val="both"/>
        <w:rPr>
          <w:b/>
          <w:szCs w:val="20"/>
        </w:rPr>
      </w:pPr>
    </w:p>
    <w:p w:rsidR="00F01DFD" w:rsidRPr="00F01DFD" w:rsidRDefault="00F01DFD" w:rsidP="00F01DFD">
      <w:pPr>
        <w:ind w:firstLine="709"/>
        <w:jc w:val="both"/>
        <w:rPr>
          <w:b/>
          <w:bCs/>
          <w:szCs w:val="20"/>
        </w:rPr>
      </w:pPr>
    </w:p>
    <w:p w:rsidR="00F01DFD" w:rsidRPr="00F01DFD" w:rsidRDefault="00F01DFD" w:rsidP="00F01DFD">
      <w:pPr>
        <w:ind w:firstLine="709"/>
        <w:jc w:val="both"/>
        <w:rPr>
          <w:b/>
          <w:bCs/>
          <w:szCs w:val="20"/>
        </w:rPr>
      </w:pPr>
    </w:p>
    <w:p w:rsidR="00F01DFD" w:rsidRPr="00F01DFD" w:rsidRDefault="00F01DFD" w:rsidP="00F01DFD">
      <w:pPr>
        <w:ind w:firstLine="709"/>
        <w:jc w:val="both"/>
        <w:rPr>
          <w:szCs w:val="20"/>
        </w:rPr>
      </w:pPr>
    </w:p>
    <w:p w:rsidR="00707C81" w:rsidRPr="007422CB" w:rsidRDefault="00707C81" w:rsidP="00F01DFD">
      <w:pPr>
        <w:ind w:firstLine="709"/>
        <w:jc w:val="both"/>
      </w:pPr>
    </w:p>
    <w:sectPr w:rsidR="00707C81" w:rsidRPr="007422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F2AB0"/>
    <w:multiLevelType w:val="hybridMultilevel"/>
    <w:tmpl w:val="D646D540"/>
    <w:lvl w:ilvl="0" w:tplc="70ECAE2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7A99085C"/>
    <w:multiLevelType w:val="hybridMultilevel"/>
    <w:tmpl w:val="D646D540"/>
    <w:lvl w:ilvl="0" w:tplc="70ECAE2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364"/>
    <w:rsid w:val="00143C88"/>
    <w:rsid w:val="0018095C"/>
    <w:rsid w:val="002E2818"/>
    <w:rsid w:val="00304C0B"/>
    <w:rsid w:val="00441880"/>
    <w:rsid w:val="004C66CC"/>
    <w:rsid w:val="00622417"/>
    <w:rsid w:val="006D590D"/>
    <w:rsid w:val="00707C81"/>
    <w:rsid w:val="007422CB"/>
    <w:rsid w:val="0083205E"/>
    <w:rsid w:val="008B4C5F"/>
    <w:rsid w:val="00914238"/>
    <w:rsid w:val="009E0745"/>
    <w:rsid w:val="00BA326B"/>
    <w:rsid w:val="00D0089C"/>
    <w:rsid w:val="00DC2FB0"/>
    <w:rsid w:val="00EF6105"/>
    <w:rsid w:val="00F01DFD"/>
    <w:rsid w:val="00F13364"/>
    <w:rsid w:val="00F56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2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205E"/>
    <w:rPr>
      <w:rFonts w:ascii="Tahoma" w:hAnsi="Tahoma" w:cs="Tahoma"/>
      <w:sz w:val="16"/>
      <w:szCs w:val="16"/>
    </w:rPr>
  </w:style>
  <w:style w:type="character" w:customStyle="1" w:styleId="a4">
    <w:name w:val="Текст выноски Знак"/>
    <w:basedOn w:val="a0"/>
    <w:link w:val="a3"/>
    <w:uiPriority w:val="99"/>
    <w:semiHidden/>
    <w:rsid w:val="0083205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2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205E"/>
    <w:rPr>
      <w:rFonts w:ascii="Tahoma" w:hAnsi="Tahoma" w:cs="Tahoma"/>
      <w:sz w:val="16"/>
      <w:szCs w:val="16"/>
    </w:rPr>
  </w:style>
  <w:style w:type="character" w:customStyle="1" w:styleId="a4">
    <w:name w:val="Текст выноски Знак"/>
    <w:basedOn w:val="a0"/>
    <w:link w:val="a3"/>
    <w:uiPriority w:val="99"/>
    <w:semiHidden/>
    <w:rsid w:val="0083205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1820</Words>
  <Characters>10376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5</cp:revision>
  <cp:lastPrinted>2016-04-05T09:04:00Z</cp:lastPrinted>
  <dcterms:created xsi:type="dcterms:W3CDTF">2016-09-20T12:47:00Z</dcterms:created>
  <dcterms:modified xsi:type="dcterms:W3CDTF">2016-09-23T07:11:00Z</dcterms:modified>
</cp:coreProperties>
</file>